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D09" w:rsidRPr="00C21536" w:rsidRDefault="00C21536" w:rsidP="0078775F">
      <w:pP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3634740</wp:posOffset>
                </wp:positionH>
                <wp:positionV relativeFrom="paragraph">
                  <wp:posOffset>537210</wp:posOffset>
                </wp:positionV>
                <wp:extent cx="2712720" cy="15240"/>
                <wp:effectExtent l="0" t="0" r="30480" b="22860"/>
                <wp:wrapNone/>
                <wp:docPr id="2" name="Straight Connector 2"/>
                <wp:cNvGraphicFramePr/>
                <a:graphic xmlns:a="http://schemas.openxmlformats.org/drawingml/2006/main">
                  <a:graphicData uri="http://schemas.microsoft.com/office/word/2010/wordprocessingShape">
                    <wps:wsp>
                      <wps:cNvCnPr/>
                      <wps:spPr>
                        <a:xfrm flipV="1">
                          <a:off x="0" y="0"/>
                          <a:ext cx="271272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4D64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2pt,42.3pt" to="499.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" strokecolor="black [3213]" strokeweight=".5pt">
                <v:stroke joinstyle="miter"/>
              </v:line>
            </w:pict>
          </mc:Fallback>
        </mc:AlternateContent>
      </w:r>
      <w:r>
        <w:rPr>
          <w:noProof/>
          <w:lang w:eastAsia="en-GB"/>
        </w:rPr>
        <mc:AlternateContent>
          <mc:Choice Requires="wps">
            <w:drawing>
              <wp:anchor distT="0" distB="0" distL="114300" distR="114300" simplePos="0" relativeHeight="251661312" behindDoc="0" locked="0" layoutInCell="1" allowOverlap="1" wp14:anchorId="65A3EA37" wp14:editId="5C5D2DF9">
                <wp:simplePos x="0" y="0"/>
                <wp:positionH relativeFrom="column">
                  <wp:posOffset>-579120</wp:posOffset>
                </wp:positionH>
                <wp:positionV relativeFrom="paragraph">
                  <wp:posOffset>563880</wp:posOffset>
                </wp:positionV>
                <wp:extent cx="2712720" cy="15240"/>
                <wp:effectExtent l="0" t="0" r="30480" b="22860"/>
                <wp:wrapNone/>
                <wp:docPr id="3" name="Straight Connector 3"/>
                <wp:cNvGraphicFramePr/>
                <a:graphic xmlns:a="http://schemas.openxmlformats.org/drawingml/2006/main">
                  <a:graphicData uri="http://schemas.microsoft.com/office/word/2010/wordprocessingShape">
                    <wps:wsp>
                      <wps:cNvCnPr/>
                      <wps:spPr>
                        <a:xfrm flipV="1">
                          <a:off x="0" y="0"/>
                          <a:ext cx="2712720" cy="1524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D3A1FB"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44.4pt" to="168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" strokecolor="black [3213]" strokeweight=".5pt">
                <v:stroke joinstyle="miter"/>
              </v:line>
            </w:pict>
          </mc:Fallback>
        </mc:AlternateContent>
      </w:r>
      <w:r w:rsidR="0078775F">
        <w:rPr>
          <w:noProof/>
          <w:lang w:eastAsia="en-GB"/>
        </w:rPr>
        <w:drawing>
          <wp:inline distT="0" distB="0" distL="0" distR="0" wp14:anchorId="0E279B77" wp14:editId="2083CFB1">
            <wp:extent cx="1417320" cy="884408"/>
            <wp:effectExtent l="0" t="0" r="0" b="0"/>
            <wp:docPr id="1" name="Picture 1" descr="Badminton England announces new safeguarding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minton England announces new safeguarding strateg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7320" cy="884408"/>
                    </a:xfrm>
                    <a:prstGeom prst="rect">
                      <a:avLst/>
                    </a:prstGeom>
                    <a:noFill/>
                    <a:ln>
                      <a:noFill/>
                    </a:ln>
                  </pic:spPr>
                </pic:pic>
              </a:graphicData>
            </a:graphic>
          </wp:inline>
        </w:drawing>
      </w:r>
    </w:p>
    <w:p w:rsidR="00930C3A" w:rsidRDefault="00930C3A" w:rsidP="0078775F">
      <w:pPr>
        <w:jc w:val="center"/>
        <w:rPr>
          <w:rFonts w:ascii="Arial" w:eastAsia="Times New Roman" w:hAnsi="Arial" w:cs="Arial"/>
          <w:b/>
          <w:bCs/>
          <w:color w:val="444444"/>
          <w:sz w:val="20"/>
          <w:szCs w:val="20"/>
          <w:u w:val="single"/>
          <w:lang w:eastAsia="en-GB"/>
        </w:rPr>
      </w:pPr>
      <w:r>
        <w:rPr>
          <w:rFonts w:ascii="Arial" w:eastAsia="Times New Roman" w:hAnsi="Arial" w:cs="Arial"/>
          <w:b/>
          <w:bCs/>
          <w:color w:val="444444"/>
          <w:sz w:val="20"/>
          <w:szCs w:val="20"/>
          <w:u w:val="single"/>
          <w:lang w:eastAsia="en-GB"/>
        </w:rPr>
        <w:t>NEW POLICY</w:t>
      </w:r>
    </w:p>
    <w:p w:rsidR="00930C3A" w:rsidRDefault="00930C3A" w:rsidP="0078775F">
      <w:pPr>
        <w:jc w:val="center"/>
        <w:rPr>
          <w:rFonts w:ascii="Arial" w:eastAsia="Times New Roman" w:hAnsi="Arial" w:cs="Arial"/>
          <w:b/>
          <w:bCs/>
          <w:color w:val="444444"/>
          <w:sz w:val="20"/>
          <w:szCs w:val="20"/>
          <w:u w:val="single"/>
          <w:lang w:eastAsia="en-GB"/>
        </w:rPr>
      </w:pPr>
    </w:p>
    <w:p w:rsidR="00930C3A" w:rsidRDefault="00930C3A" w:rsidP="0078775F">
      <w:pPr>
        <w:jc w:val="center"/>
        <w:rPr>
          <w:rFonts w:ascii="Arial" w:eastAsia="Times New Roman" w:hAnsi="Arial" w:cs="Arial"/>
          <w:b/>
          <w:bCs/>
          <w:color w:val="444444"/>
          <w:sz w:val="20"/>
          <w:szCs w:val="20"/>
          <w:u w:val="single"/>
          <w:lang w:eastAsia="en-GB"/>
        </w:rPr>
      </w:pPr>
    </w:p>
    <w:p w:rsidR="0078775F" w:rsidRDefault="00C21536" w:rsidP="0078775F">
      <w:pPr>
        <w:jc w:val="center"/>
        <w:rPr>
          <w:rFonts w:ascii="Arial" w:eastAsia="Times New Roman" w:hAnsi="Arial" w:cs="Arial"/>
          <w:b/>
          <w:bCs/>
          <w:color w:val="444444"/>
          <w:sz w:val="20"/>
          <w:szCs w:val="20"/>
          <w:u w:val="single"/>
          <w:lang w:eastAsia="en-GB"/>
        </w:rPr>
      </w:pPr>
      <w:r w:rsidRPr="00C106D6">
        <w:rPr>
          <w:rFonts w:ascii="Arial" w:eastAsia="Times New Roman" w:hAnsi="Arial" w:cs="Arial"/>
          <w:b/>
          <w:bCs/>
          <w:color w:val="444444"/>
          <w:sz w:val="20"/>
          <w:szCs w:val="20"/>
          <w:u w:val="single"/>
          <w:lang w:eastAsia="en-GB"/>
        </w:rPr>
        <w:t>Participation</w:t>
      </w:r>
      <w:r w:rsidRPr="00C106D6">
        <w:rPr>
          <w:rFonts w:ascii="Arial" w:eastAsia="Times New Roman" w:hAnsi="Arial" w:cs="Arial"/>
          <w:b/>
          <w:bCs/>
          <w:color w:val="444444"/>
          <w:sz w:val="20"/>
          <w:szCs w:val="20"/>
          <w:u w:val="single"/>
          <w:lang w:eastAsia="en-GB"/>
        </w:rPr>
        <w:t xml:space="preserve"> </w:t>
      </w:r>
      <w:proofErr w:type="gramStart"/>
      <w:r w:rsidRPr="00C106D6">
        <w:rPr>
          <w:rFonts w:ascii="Arial" w:eastAsia="Times New Roman" w:hAnsi="Arial" w:cs="Arial"/>
          <w:b/>
          <w:bCs/>
          <w:color w:val="444444"/>
          <w:sz w:val="20"/>
          <w:szCs w:val="20"/>
          <w:u w:val="single"/>
          <w:lang w:eastAsia="en-GB"/>
        </w:rPr>
        <w:t>In</w:t>
      </w:r>
      <w:proofErr w:type="gramEnd"/>
      <w:r w:rsidRPr="00C21536">
        <w:rPr>
          <w:rFonts w:ascii="Arial" w:eastAsia="Times New Roman" w:hAnsi="Arial" w:cs="Arial"/>
          <w:b/>
          <w:bCs/>
          <w:color w:val="444444"/>
          <w:sz w:val="20"/>
          <w:szCs w:val="20"/>
          <w:u w:val="single"/>
          <w:lang w:eastAsia="en-GB"/>
        </w:rPr>
        <w:t xml:space="preserve"> </w:t>
      </w:r>
      <w:r w:rsidRPr="00C21536">
        <w:rPr>
          <w:rFonts w:ascii="Arial" w:eastAsia="Times New Roman" w:hAnsi="Arial" w:cs="Arial"/>
          <w:b/>
          <w:bCs/>
          <w:color w:val="444444"/>
          <w:sz w:val="20"/>
          <w:szCs w:val="20"/>
          <w:u w:val="single"/>
          <w:lang w:eastAsia="en-GB"/>
        </w:rPr>
        <w:t>Badminton</w:t>
      </w:r>
      <w:r w:rsidRPr="00C21536">
        <w:rPr>
          <w:rFonts w:ascii="Arial" w:eastAsia="Times New Roman" w:hAnsi="Arial" w:cs="Arial"/>
          <w:b/>
          <w:bCs/>
          <w:color w:val="444444"/>
          <w:sz w:val="20"/>
          <w:szCs w:val="20"/>
          <w:u w:val="single"/>
          <w:lang w:eastAsia="en-GB"/>
        </w:rPr>
        <w:t xml:space="preserve"> </w:t>
      </w:r>
      <w:r w:rsidRPr="00C106D6">
        <w:rPr>
          <w:rFonts w:ascii="Arial" w:eastAsia="Times New Roman" w:hAnsi="Arial" w:cs="Arial"/>
          <w:b/>
          <w:bCs/>
          <w:color w:val="444444"/>
          <w:sz w:val="20"/>
          <w:szCs w:val="20"/>
          <w:u w:val="single"/>
          <w:lang w:eastAsia="en-GB"/>
        </w:rPr>
        <w:t>By Transgender and Non-Binary Players Policy</w:t>
      </w:r>
    </w:p>
    <w:p w:rsidR="00C21536" w:rsidRPr="00C21536" w:rsidRDefault="00C21536" w:rsidP="00C21536">
      <w:pPr>
        <w:jc w:val="center"/>
        <w:rPr>
          <w:rFonts w:ascii="Arial" w:eastAsia="Times New Roman" w:hAnsi="Arial" w:cs="Arial"/>
          <w:b/>
          <w:bCs/>
          <w:color w:val="444444"/>
          <w:sz w:val="20"/>
          <w:szCs w:val="20"/>
          <w:u w:val="single"/>
          <w:lang w:eastAsia="en-GB"/>
        </w:rPr>
      </w:pPr>
      <w:r w:rsidRPr="00C21536">
        <w:rPr>
          <w:rFonts w:ascii="Arial" w:eastAsia="Times New Roman" w:hAnsi="Arial" w:cs="Arial"/>
          <w:b/>
          <w:bCs/>
          <w:color w:val="444444"/>
          <w:sz w:val="20"/>
          <w:szCs w:val="20"/>
          <w:u w:val="single"/>
          <w:lang w:eastAsia="en-GB"/>
        </w:rPr>
        <w:t>August 2023</w:t>
      </w:r>
    </w:p>
    <w:p w:rsidR="00C21536" w:rsidRDefault="00C21536" w:rsidP="00C21536">
      <w:pPr>
        <w:jc w:val="both"/>
        <w:rPr>
          <w:rFonts w:ascii="Arial" w:eastAsia="Times New Roman" w:hAnsi="Arial" w:cs="Arial"/>
          <w:bCs/>
          <w:color w:val="444444"/>
          <w:sz w:val="20"/>
          <w:szCs w:val="20"/>
          <w:lang w:eastAsia="en-GB"/>
        </w:rPr>
      </w:pPr>
    </w:p>
    <w:p w:rsidR="00C73659" w:rsidRPr="00C21536" w:rsidRDefault="00C73659" w:rsidP="00C21536">
      <w:pPr>
        <w:jc w:val="both"/>
        <w:rPr>
          <w:rFonts w:ascii="Arial" w:eastAsia="Times New Roman" w:hAnsi="Arial" w:cs="Arial"/>
          <w:bCs/>
          <w:color w:val="444444"/>
          <w:sz w:val="20"/>
          <w:szCs w:val="20"/>
          <w:lang w:eastAsia="en-GB"/>
        </w:rPr>
      </w:pPr>
    </w:p>
    <w:p w:rsidR="00C21536" w:rsidRDefault="00C21536" w:rsidP="00C21536">
      <w:pPr>
        <w:jc w:val="both"/>
        <w:rPr>
          <w:rFonts w:ascii="Arial" w:eastAsia="Times New Roman" w:hAnsi="Arial" w:cs="Arial"/>
          <w:color w:val="444444"/>
          <w:sz w:val="21"/>
          <w:szCs w:val="21"/>
          <w:lang w:eastAsia="en-GB"/>
        </w:rPr>
      </w:pPr>
      <w:r w:rsidRPr="00C106D6">
        <w:rPr>
          <w:rFonts w:ascii="Arial" w:eastAsia="Times New Roman" w:hAnsi="Arial" w:cs="Arial"/>
          <w:color w:val="444444"/>
          <w:sz w:val="21"/>
          <w:szCs w:val="21"/>
          <w:lang w:eastAsia="en-GB"/>
        </w:rPr>
        <w:t>Following an extensive consultation</w:t>
      </w:r>
      <w:r>
        <w:rPr>
          <w:rFonts w:ascii="Arial" w:eastAsia="Times New Roman" w:hAnsi="Arial" w:cs="Arial"/>
          <w:color w:val="444444"/>
          <w:sz w:val="21"/>
          <w:szCs w:val="21"/>
          <w:lang w:eastAsia="en-GB"/>
        </w:rPr>
        <w:t xml:space="preserve"> process, including a survey of </w:t>
      </w:r>
      <w:r w:rsidRPr="00C106D6">
        <w:rPr>
          <w:rFonts w:ascii="Arial" w:eastAsia="Times New Roman" w:hAnsi="Arial" w:cs="Arial"/>
          <w:color w:val="444444"/>
          <w:sz w:val="21"/>
          <w:szCs w:val="21"/>
          <w:lang w:eastAsia="en-GB"/>
        </w:rPr>
        <w:t>the</w:t>
      </w:r>
      <w:r>
        <w:rPr>
          <w:rFonts w:ascii="Arial" w:eastAsia="Times New Roman" w:hAnsi="Arial" w:cs="Arial"/>
          <w:color w:val="444444"/>
          <w:sz w:val="21"/>
          <w:szCs w:val="21"/>
          <w:lang w:eastAsia="en-GB"/>
        </w:rPr>
        <w:t xml:space="preserve"> </w:t>
      </w:r>
      <w:r w:rsidRPr="00C21536">
        <w:rPr>
          <w:rFonts w:ascii="Arial" w:eastAsia="Times New Roman" w:hAnsi="Arial" w:cs="Arial"/>
          <w:color w:val="444444"/>
          <w:sz w:val="21"/>
          <w:szCs w:val="21"/>
          <w:lang w:eastAsia="en-GB"/>
        </w:rPr>
        <w:t>badminton</w:t>
      </w:r>
      <w:r>
        <w:rPr>
          <w:rFonts w:ascii="Arial" w:eastAsia="Times New Roman" w:hAnsi="Arial" w:cs="Arial"/>
          <w:color w:val="444444"/>
          <w:sz w:val="21"/>
          <w:szCs w:val="21"/>
          <w:lang w:eastAsia="en-GB"/>
        </w:rPr>
        <w:t xml:space="preserve"> </w:t>
      </w:r>
      <w:r w:rsidRPr="00C106D6">
        <w:rPr>
          <w:rFonts w:ascii="Arial" w:eastAsia="Times New Roman" w:hAnsi="Arial" w:cs="Arial"/>
          <w:color w:val="444444"/>
          <w:sz w:val="21"/>
          <w:szCs w:val="21"/>
          <w:lang w:eastAsia="en-GB"/>
        </w:rPr>
        <w:t xml:space="preserve">community, </w:t>
      </w:r>
      <w:r w:rsidRPr="00C21536">
        <w:rPr>
          <w:rFonts w:ascii="Arial" w:eastAsia="Times New Roman" w:hAnsi="Arial" w:cs="Arial"/>
          <w:color w:val="444444"/>
          <w:sz w:val="21"/>
          <w:szCs w:val="21"/>
          <w:lang w:eastAsia="en-GB"/>
        </w:rPr>
        <w:t>Badminton</w:t>
      </w:r>
      <w:r>
        <w:rPr>
          <w:rFonts w:ascii="Arial" w:eastAsia="Times New Roman" w:hAnsi="Arial" w:cs="Arial"/>
          <w:color w:val="444444"/>
          <w:sz w:val="21"/>
          <w:szCs w:val="21"/>
          <w:lang w:eastAsia="en-GB"/>
        </w:rPr>
        <w:t xml:space="preserve"> </w:t>
      </w:r>
      <w:r w:rsidRPr="00C21536">
        <w:rPr>
          <w:rFonts w:ascii="Arial" w:eastAsia="Times New Roman" w:hAnsi="Arial" w:cs="Arial"/>
          <w:color w:val="444444"/>
          <w:sz w:val="21"/>
          <w:szCs w:val="21"/>
          <w:lang w:eastAsia="en-GB"/>
        </w:rPr>
        <w:t>England</w:t>
      </w:r>
      <w:r w:rsidRPr="00C106D6">
        <w:rPr>
          <w:rFonts w:ascii="Arial" w:eastAsia="Times New Roman" w:hAnsi="Arial" w:cs="Arial"/>
          <w:color w:val="444444"/>
          <w:sz w:val="21"/>
          <w:szCs w:val="21"/>
          <w:lang w:eastAsia="en-GB"/>
        </w:rPr>
        <w:t>’s Board of Directors has approved an updated policy relating to participation in</w:t>
      </w:r>
      <w:r>
        <w:rPr>
          <w:rFonts w:ascii="Arial" w:eastAsia="Times New Roman" w:hAnsi="Arial" w:cs="Arial"/>
          <w:color w:val="444444"/>
          <w:sz w:val="21"/>
          <w:szCs w:val="21"/>
          <w:lang w:eastAsia="en-GB"/>
        </w:rPr>
        <w:t xml:space="preserve"> </w:t>
      </w:r>
      <w:r w:rsidRPr="00C21536">
        <w:rPr>
          <w:rFonts w:ascii="Arial" w:eastAsia="Times New Roman" w:hAnsi="Arial" w:cs="Arial"/>
          <w:color w:val="444444"/>
          <w:sz w:val="21"/>
          <w:szCs w:val="21"/>
          <w:lang w:eastAsia="en-GB"/>
        </w:rPr>
        <w:t>badminton</w:t>
      </w:r>
      <w:r>
        <w:rPr>
          <w:rFonts w:ascii="Arial" w:eastAsia="Times New Roman" w:hAnsi="Arial" w:cs="Arial"/>
          <w:color w:val="444444"/>
          <w:sz w:val="21"/>
          <w:szCs w:val="21"/>
          <w:lang w:eastAsia="en-GB"/>
        </w:rPr>
        <w:t xml:space="preserve"> </w:t>
      </w:r>
      <w:r w:rsidRPr="00C106D6">
        <w:rPr>
          <w:rFonts w:ascii="Arial" w:eastAsia="Times New Roman" w:hAnsi="Arial" w:cs="Arial"/>
          <w:color w:val="444444"/>
          <w:sz w:val="21"/>
          <w:szCs w:val="21"/>
          <w:lang w:eastAsia="en-GB"/>
        </w:rPr>
        <w:t>by transgender and non-binary players with immediate effect. The policy reflects the views expressed by the </w:t>
      </w:r>
      <w:r w:rsidRPr="00C21536">
        <w:rPr>
          <w:rFonts w:ascii="Arial" w:eastAsia="Times New Roman" w:hAnsi="Arial" w:cs="Arial"/>
          <w:color w:val="444444"/>
          <w:sz w:val="21"/>
          <w:szCs w:val="21"/>
          <w:lang w:eastAsia="en-GB"/>
        </w:rPr>
        <w:t>badminton</w:t>
      </w:r>
      <w:r w:rsidRPr="00C106D6">
        <w:rPr>
          <w:rFonts w:ascii="Arial" w:eastAsia="Times New Roman" w:hAnsi="Arial" w:cs="Arial"/>
          <w:color w:val="444444"/>
          <w:sz w:val="21"/>
          <w:szCs w:val="21"/>
          <w:lang w:eastAsia="en-GB"/>
        </w:rPr>
        <w:t> community through the consultation process.</w:t>
      </w:r>
    </w:p>
    <w:p w:rsidR="00C21536" w:rsidRDefault="00C21536" w:rsidP="00C21536">
      <w:pPr>
        <w:jc w:val="both"/>
        <w:rPr>
          <w:rFonts w:ascii="Arial" w:eastAsia="Times New Roman" w:hAnsi="Arial" w:cs="Arial"/>
          <w:color w:val="444444"/>
          <w:sz w:val="21"/>
          <w:szCs w:val="21"/>
          <w:lang w:eastAsia="en-GB"/>
        </w:rPr>
      </w:pPr>
      <w:r w:rsidRPr="00C21536">
        <w:rPr>
          <w:rFonts w:ascii="Arial" w:eastAsia="Times New Roman" w:hAnsi="Arial" w:cs="Arial"/>
          <w:color w:val="444444"/>
          <w:sz w:val="21"/>
          <w:szCs w:val="21"/>
          <w:lang w:eastAsia="en-GB"/>
        </w:rPr>
        <w:t>Badminton</w:t>
      </w:r>
      <w:r>
        <w:rPr>
          <w:rFonts w:ascii="Arial" w:eastAsia="Times New Roman" w:hAnsi="Arial" w:cs="Arial"/>
          <w:color w:val="444444"/>
          <w:sz w:val="21"/>
          <w:szCs w:val="21"/>
          <w:lang w:eastAsia="en-GB"/>
        </w:rPr>
        <w:t xml:space="preserve"> </w:t>
      </w:r>
      <w:r w:rsidRPr="00C21536">
        <w:rPr>
          <w:rFonts w:ascii="Arial" w:eastAsia="Times New Roman" w:hAnsi="Arial" w:cs="Arial"/>
          <w:color w:val="444444"/>
          <w:sz w:val="21"/>
          <w:szCs w:val="21"/>
          <w:lang w:eastAsia="en-GB"/>
        </w:rPr>
        <w:t>England</w:t>
      </w:r>
      <w:r>
        <w:rPr>
          <w:rFonts w:ascii="Arial" w:eastAsia="Times New Roman" w:hAnsi="Arial" w:cs="Arial"/>
          <w:color w:val="444444"/>
          <w:sz w:val="21"/>
          <w:szCs w:val="21"/>
          <w:lang w:eastAsia="en-GB"/>
        </w:rPr>
        <w:t xml:space="preserve"> </w:t>
      </w:r>
      <w:r w:rsidRPr="00C106D6">
        <w:rPr>
          <w:rFonts w:ascii="Arial" w:eastAsia="Times New Roman" w:hAnsi="Arial" w:cs="Arial"/>
          <w:color w:val="444444"/>
          <w:sz w:val="21"/>
          <w:szCs w:val="21"/>
          <w:lang w:eastAsia="en-GB"/>
        </w:rPr>
        <w:t>has been aware that its previous policy was out of date and has undertaken an extensive consultation to inform the revised policy. We are grateful for the</w:t>
      </w:r>
      <w:r>
        <w:rPr>
          <w:rFonts w:ascii="Arial" w:eastAsia="Times New Roman" w:hAnsi="Arial" w:cs="Arial"/>
          <w:color w:val="444444"/>
          <w:sz w:val="21"/>
          <w:szCs w:val="21"/>
          <w:lang w:eastAsia="en-GB"/>
        </w:rPr>
        <w:t xml:space="preserve"> </w:t>
      </w:r>
      <w:r w:rsidRPr="00C21536">
        <w:rPr>
          <w:rFonts w:ascii="Arial" w:eastAsia="Times New Roman" w:hAnsi="Arial" w:cs="Arial"/>
          <w:color w:val="444444"/>
          <w:sz w:val="21"/>
          <w:szCs w:val="21"/>
          <w:lang w:eastAsia="en-GB"/>
        </w:rPr>
        <w:t>badminton</w:t>
      </w:r>
      <w:r>
        <w:rPr>
          <w:rFonts w:ascii="Arial" w:eastAsia="Times New Roman" w:hAnsi="Arial" w:cs="Arial"/>
          <w:color w:val="444444"/>
          <w:sz w:val="21"/>
          <w:szCs w:val="21"/>
          <w:lang w:eastAsia="en-GB"/>
        </w:rPr>
        <w:t xml:space="preserve"> </w:t>
      </w:r>
      <w:r w:rsidRPr="00C106D6">
        <w:rPr>
          <w:rFonts w:ascii="Arial" w:eastAsia="Times New Roman" w:hAnsi="Arial" w:cs="Arial"/>
          <w:color w:val="444444"/>
          <w:sz w:val="21"/>
          <w:szCs w:val="21"/>
          <w:lang w:eastAsia="en-GB"/>
        </w:rPr>
        <w:t>community and external partners who have contributed to this process.</w:t>
      </w:r>
    </w:p>
    <w:p w:rsidR="00C21536" w:rsidRDefault="00C21536" w:rsidP="00C21536">
      <w:pPr>
        <w:jc w:val="both"/>
        <w:rPr>
          <w:rFonts w:ascii="Arial" w:eastAsia="Times New Roman" w:hAnsi="Arial" w:cs="Arial"/>
          <w:color w:val="444444"/>
          <w:sz w:val="21"/>
          <w:szCs w:val="21"/>
          <w:lang w:eastAsia="en-GB"/>
        </w:rPr>
      </w:pPr>
      <w:r w:rsidRPr="00C21536">
        <w:rPr>
          <w:rFonts w:ascii="Arial" w:eastAsia="Times New Roman" w:hAnsi="Arial" w:cs="Arial"/>
          <w:color w:val="444444"/>
          <w:sz w:val="21"/>
          <w:szCs w:val="21"/>
          <w:lang w:eastAsia="en-GB"/>
        </w:rPr>
        <w:t>Badminton</w:t>
      </w:r>
      <w:r>
        <w:rPr>
          <w:rFonts w:ascii="Arial" w:eastAsia="Times New Roman" w:hAnsi="Arial" w:cs="Arial"/>
          <w:color w:val="444444"/>
          <w:sz w:val="21"/>
          <w:szCs w:val="21"/>
          <w:lang w:eastAsia="en-GB"/>
        </w:rPr>
        <w:t xml:space="preserve"> </w:t>
      </w:r>
      <w:r w:rsidRPr="00C21536">
        <w:rPr>
          <w:rFonts w:ascii="Arial" w:eastAsia="Times New Roman" w:hAnsi="Arial" w:cs="Arial"/>
          <w:color w:val="444444"/>
          <w:sz w:val="21"/>
          <w:szCs w:val="21"/>
          <w:lang w:eastAsia="en-GB"/>
        </w:rPr>
        <w:t>England</w:t>
      </w:r>
      <w:r>
        <w:rPr>
          <w:rFonts w:ascii="Arial" w:eastAsia="Times New Roman" w:hAnsi="Arial" w:cs="Arial"/>
          <w:color w:val="444444"/>
          <w:sz w:val="21"/>
          <w:szCs w:val="21"/>
          <w:lang w:eastAsia="en-GB"/>
        </w:rPr>
        <w:t xml:space="preserve"> </w:t>
      </w:r>
      <w:r w:rsidRPr="00C106D6">
        <w:rPr>
          <w:rFonts w:ascii="Arial" w:eastAsia="Times New Roman" w:hAnsi="Arial" w:cs="Arial"/>
          <w:color w:val="444444"/>
          <w:sz w:val="21"/>
          <w:szCs w:val="21"/>
          <w:lang w:eastAsia="en-GB"/>
        </w:rPr>
        <w:t>encourages transgender and non-binary players to play</w:t>
      </w:r>
      <w:r>
        <w:rPr>
          <w:rFonts w:ascii="Arial" w:eastAsia="Times New Roman" w:hAnsi="Arial" w:cs="Arial"/>
          <w:color w:val="444444"/>
          <w:sz w:val="21"/>
          <w:szCs w:val="21"/>
          <w:lang w:eastAsia="en-GB"/>
        </w:rPr>
        <w:t xml:space="preserve"> </w:t>
      </w:r>
      <w:r w:rsidRPr="00C21536">
        <w:rPr>
          <w:rFonts w:ascii="Arial" w:eastAsia="Times New Roman" w:hAnsi="Arial" w:cs="Arial"/>
          <w:color w:val="444444"/>
          <w:sz w:val="21"/>
          <w:szCs w:val="21"/>
          <w:lang w:eastAsia="en-GB"/>
        </w:rPr>
        <w:t>badminton</w:t>
      </w:r>
      <w:r>
        <w:rPr>
          <w:rFonts w:ascii="Arial" w:eastAsia="Times New Roman" w:hAnsi="Arial" w:cs="Arial"/>
          <w:color w:val="444444"/>
          <w:sz w:val="21"/>
          <w:szCs w:val="21"/>
          <w:lang w:eastAsia="en-GB"/>
        </w:rPr>
        <w:t xml:space="preserve"> </w:t>
      </w:r>
      <w:r w:rsidRPr="00C106D6">
        <w:rPr>
          <w:rFonts w:ascii="Arial" w:eastAsia="Times New Roman" w:hAnsi="Arial" w:cs="Arial"/>
          <w:color w:val="444444"/>
          <w:sz w:val="21"/>
          <w:szCs w:val="21"/>
          <w:lang w:eastAsia="en-GB"/>
        </w:rPr>
        <w:t>recreationally in the gender they identify as. This includes all recreational participation, including No Strings</w:t>
      </w:r>
      <w:r>
        <w:rPr>
          <w:rFonts w:ascii="Arial" w:eastAsia="Times New Roman" w:hAnsi="Arial" w:cs="Arial"/>
          <w:color w:val="444444"/>
          <w:sz w:val="21"/>
          <w:szCs w:val="21"/>
          <w:lang w:eastAsia="en-GB"/>
        </w:rPr>
        <w:t xml:space="preserve"> </w:t>
      </w:r>
      <w:r w:rsidRPr="00C21536">
        <w:rPr>
          <w:rFonts w:ascii="Arial" w:eastAsia="Times New Roman" w:hAnsi="Arial" w:cs="Arial"/>
          <w:color w:val="444444"/>
          <w:sz w:val="21"/>
          <w:szCs w:val="21"/>
          <w:lang w:eastAsia="en-GB"/>
        </w:rPr>
        <w:t>Badminton</w:t>
      </w:r>
      <w:r>
        <w:rPr>
          <w:rFonts w:ascii="Arial" w:eastAsia="Times New Roman" w:hAnsi="Arial" w:cs="Arial"/>
          <w:color w:val="444444"/>
          <w:sz w:val="21"/>
          <w:szCs w:val="21"/>
          <w:lang w:eastAsia="en-GB"/>
        </w:rPr>
        <w:t>, and club night activity</w:t>
      </w:r>
    </w:p>
    <w:p w:rsidR="00C21536" w:rsidRDefault="00C21536" w:rsidP="00C21536">
      <w:pPr>
        <w:jc w:val="both"/>
        <w:rPr>
          <w:rFonts w:ascii="Arial" w:eastAsia="Times New Roman" w:hAnsi="Arial" w:cs="Arial"/>
          <w:color w:val="444444"/>
          <w:sz w:val="21"/>
          <w:szCs w:val="21"/>
          <w:lang w:eastAsia="en-GB"/>
        </w:rPr>
      </w:pPr>
      <w:r w:rsidRPr="00C106D6">
        <w:rPr>
          <w:rFonts w:ascii="Arial" w:eastAsia="Times New Roman" w:hAnsi="Arial" w:cs="Arial"/>
          <w:color w:val="444444"/>
          <w:sz w:val="21"/>
          <w:szCs w:val="21"/>
          <w:lang w:eastAsia="en-GB"/>
        </w:rPr>
        <w:t>Competition has the potential to enable players to secure ranking points and/or representation at county level or higher, fairness of competition will be prioritised. This means that competition will be categorised as:</w:t>
      </w:r>
    </w:p>
    <w:p w:rsidR="00930C3A" w:rsidRDefault="00930C3A" w:rsidP="00C21536">
      <w:pPr>
        <w:jc w:val="both"/>
        <w:rPr>
          <w:rFonts w:ascii="Arial" w:eastAsia="Times New Roman" w:hAnsi="Arial" w:cs="Arial"/>
          <w:color w:val="444444"/>
          <w:sz w:val="21"/>
          <w:szCs w:val="21"/>
          <w:lang w:eastAsia="en-GB"/>
        </w:rPr>
      </w:pPr>
    </w:p>
    <w:p w:rsidR="00C21536" w:rsidRDefault="00C21536" w:rsidP="00C21536">
      <w:pPr>
        <w:jc w:val="center"/>
        <w:rPr>
          <w:rFonts w:ascii="Arial" w:eastAsia="Times New Roman" w:hAnsi="Arial" w:cs="Arial"/>
          <w:color w:val="444444"/>
          <w:sz w:val="21"/>
          <w:szCs w:val="21"/>
          <w:lang w:eastAsia="en-GB"/>
        </w:rPr>
      </w:pPr>
      <w:r w:rsidRPr="00C106D6">
        <w:rPr>
          <w:rFonts w:ascii="Arial" w:eastAsia="Times New Roman" w:hAnsi="Arial" w:cs="Arial"/>
          <w:color w:val="444444"/>
          <w:sz w:val="21"/>
          <w:szCs w:val="21"/>
          <w:lang w:eastAsia="en-GB"/>
        </w:rPr>
        <w:t>Female competition – players assigned female at birth.</w:t>
      </w:r>
    </w:p>
    <w:p w:rsidR="00C21536" w:rsidRDefault="00C21536" w:rsidP="00C73659">
      <w:pPr>
        <w:ind w:left="1134" w:right="1088"/>
        <w:jc w:val="center"/>
        <w:rPr>
          <w:rFonts w:ascii="Arial" w:eastAsia="Times New Roman" w:hAnsi="Arial" w:cs="Arial"/>
          <w:color w:val="444444"/>
          <w:sz w:val="21"/>
          <w:szCs w:val="21"/>
          <w:lang w:eastAsia="en-GB"/>
        </w:rPr>
      </w:pPr>
      <w:r w:rsidRPr="00C106D6">
        <w:rPr>
          <w:rFonts w:ascii="Arial" w:eastAsia="Times New Roman" w:hAnsi="Arial" w:cs="Arial"/>
          <w:color w:val="444444"/>
          <w:sz w:val="21"/>
          <w:szCs w:val="21"/>
          <w:lang w:eastAsia="en-GB"/>
        </w:rPr>
        <w:t>Open competition – all individuals will be eligible to compete in the open cate</w:t>
      </w:r>
      <w:r>
        <w:rPr>
          <w:rFonts w:ascii="Arial" w:eastAsia="Times New Roman" w:hAnsi="Arial" w:cs="Arial"/>
          <w:color w:val="444444"/>
          <w:sz w:val="21"/>
          <w:szCs w:val="21"/>
          <w:lang w:eastAsia="en-GB"/>
        </w:rPr>
        <w:t xml:space="preserve">gory.  </w:t>
      </w:r>
      <w:r w:rsidRPr="00C106D6">
        <w:rPr>
          <w:rFonts w:ascii="Arial" w:eastAsia="Times New Roman" w:hAnsi="Arial" w:cs="Arial"/>
          <w:color w:val="444444"/>
          <w:sz w:val="21"/>
          <w:szCs w:val="21"/>
          <w:lang w:eastAsia="en-GB"/>
        </w:rPr>
        <w:t>This will replace the men’s category.</w:t>
      </w:r>
    </w:p>
    <w:p w:rsidR="00C73659" w:rsidRDefault="00C21536" w:rsidP="00C73659">
      <w:pPr>
        <w:ind w:right="95"/>
        <w:jc w:val="center"/>
        <w:rPr>
          <w:rFonts w:ascii="Arial" w:eastAsia="Times New Roman" w:hAnsi="Arial" w:cs="Arial"/>
          <w:color w:val="0000FF"/>
          <w:sz w:val="21"/>
          <w:szCs w:val="21"/>
          <w:u w:val="single"/>
          <w:lang w:eastAsia="en-GB"/>
        </w:rPr>
      </w:pPr>
      <w:r w:rsidRPr="00C106D6">
        <w:rPr>
          <w:rFonts w:ascii="Arial" w:eastAsia="Times New Roman" w:hAnsi="Arial" w:cs="Arial"/>
          <w:color w:val="444444"/>
          <w:sz w:val="21"/>
          <w:szCs w:val="21"/>
          <w:lang w:eastAsia="en-GB"/>
        </w:rPr>
        <w:t>The full policy can be found</w:t>
      </w:r>
      <w:r w:rsidR="00C73659">
        <w:rPr>
          <w:rFonts w:ascii="Arial" w:eastAsia="Times New Roman" w:hAnsi="Arial" w:cs="Arial"/>
          <w:color w:val="444444"/>
          <w:sz w:val="21"/>
          <w:szCs w:val="21"/>
          <w:lang w:eastAsia="en-GB"/>
        </w:rPr>
        <w:t xml:space="preserve"> </w:t>
      </w:r>
      <w:hyperlink r:id="rId5" w:tgtFrame="_blank" w:history="1">
        <w:r w:rsidRPr="00C21536">
          <w:rPr>
            <w:rFonts w:ascii="Arial" w:eastAsia="Times New Roman" w:hAnsi="Arial" w:cs="Arial"/>
            <w:color w:val="0000FF"/>
            <w:sz w:val="21"/>
            <w:szCs w:val="21"/>
            <w:u w:val="single"/>
            <w:lang w:eastAsia="en-GB"/>
          </w:rPr>
          <w:t>here</w:t>
        </w:r>
      </w:hyperlink>
      <w:r w:rsidRPr="00C106D6">
        <w:rPr>
          <w:rFonts w:ascii="Arial" w:eastAsia="Times New Roman" w:hAnsi="Arial" w:cs="Arial"/>
          <w:color w:val="444444"/>
          <w:sz w:val="21"/>
          <w:szCs w:val="21"/>
          <w:lang w:eastAsia="en-GB"/>
        </w:rPr>
        <w:t>. It is accompanied by an</w:t>
      </w:r>
      <w:r w:rsidR="00C73659">
        <w:rPr>
          <w:rFonts w:ascii="Arial" w:eastAsia="Times New Roman" w:hAnsi="Arial" w:cs="Arial"/>
          <w:color w:val="444444"/>
          <w:sz w:val="21"/>
          <w:szCs w:val="21"/>
          <w:lang w:eastAsia="en-GB"/>
        </w:rPr>
        <w:t xml:space="preserve"> </w:t>
      </w:r>
      <w:hyperlink r:id="rId6" w:tgtFrame="_blank" w:history="1">
        <w:r w:rsidR="00C73659">
          <w:rPr>
            <w:rFonts w:ascii="Arial" w:eastAsia="Times New Roman" w:hAnsi="Arial" w:cs="Arial"/>
            <w:color w:val="0000FF"/>
            <w:sz w:val="21"/>
            <w:szCs w:val="21"/>
            <w:u w:val="single"/>
            <w:lang w:eastAsia="en-GB"/>
          </w:rPr>
          <w:t>E</w:t>
        </w:r>
        <w:r w:rsidRPr="00C21536">
          <w:rPr>
            <w:rFonts w:ascii="Arial" w:eastAsia="Times New Roman" w:hAnsi="Arial" w:cs="Arial"/>
            <w:color w:val="0000FF"/>
            <w:sz w:val="21"/>
            <w:szCs w:val="21"/>
            <w:u w:val="single"/>
            <w:lang w:eastAsia="en-GB"/>
          </w:rPr>
          <w:t xml:space="preserve">xplanatory </w:t>
        </w:r>
        <w:r w:rsidR="00C73659">
          <w:rPr>
            <w:rFonts w:ascii="Arial" w:eastAsia="Times New Roman" w:hAnsi="Arial" w:cs="Arial"/>
            <w:color w:val="0000FF"/>
            <w:sz w:val="21"/>
            <w:szCs w:val="21"/>
            <w:u w:val="single"/>
            <w:lang w:eastAsia="en-GB"/>
          </w:rPr>
          <w:t>N</w:t>
        </w:r>
        <w:r w:rsidRPr="00C21536">
          <w:rPr>
            <w:rFonts w:ascii="Arial" w:eastAsia="Times New Roman" w:hAnsi="Arial" w:cs="Arial"/>
            <w:color w:val="0000FF"/>
            <w:sz w:val="21"/>
            <w:szCs w:val="21"/>
            <w:u w:val="single"/>
            <w:lang w:eastAsia="en-GB"/>
          </w:rPr>
          <w:t>ote</w:t>
        </w:r>
      </w:hyperlink>
      <w:r w:rsidR="00C73659">
        <w:rPr>
          <w:rFonts w:ascii="Arial" w:eastAsia="Times New Roman" w:hAnsi="Arial" w:cs="Arial"/>
          <w:color w:val="444444"/>
          <w:sz w:val="21"/>
          <w:szCs w:val="21"/>
          <w:lang w:eastAsia="en-GB"/>
        </w:rPr>
        <w:t xml:space="preserve"> </w:t>
      </w:r>
      <w:r w:rsidRPr="00C106D6">
        <w:rPr>
          <w:rFonts w:ascii="Arial" w:eastAsia="Times New Roman" w:hAnsi="Arial" w:cs="Arial"/>
          <w:color w:val="444444"/>
          <w:sz w:val="21"/>
          <w:szCs w:val="21"/>
          <w:lang w:eastAsia="en-GB"/>
        </w:rPr>
        <w:t>and</w:t>
      </w:r>
      <w:r w:rsidR="00C73659">
        <w:rPr>
          <w:rFonts w:ascii="Arial" w:eastAsia="Times New Roman" w:hAnsi="Arial" w:cs="Arial"/>
          <w:color w:val="444444"/>
          <w:sz w:val="21"/>
          <w:szCs w:val="21"/>
          <w:lang w:eastAsia="en-GB"/>
        </w:rPr>
        <w:t xml:space="preserve"> </w:t>
      </w:r>
      <w:hyperlink r:id="rId7" w:tgtFrame="_blank" w:history="1">
        <w:r w:rsidRPr="00C21536">
          <w:rPr>
            <w:rFonts w:ascii="Arial" w:eastAsia="Times New Roman" w:hAnsi="Arial" w:cs="Arial"/>
            <w:color w:val="0000FF"/>
            <w:sz w:val="21"/>
            <w:szCs w:val="21"/>
            <w:u w:val="single"/>
            <w:lang w:eastAsia="en-GB"/>
          </w:rPr>
          <w:t>FA</w:t>
        </w:r>
        <w:r w:rsidRPr="00C21536">
          <w:rPr>
            <w:rFonts w:ascii="Arial" w:eastAsia="Times New Roman" w:hAnsi="Arial" w:cs="Arial"/>
            <w:color w:val="0000FF"/>
            <w:sz w:val="21"/>
            <w:szCs w:val="21"/>
            <w:u w:val="single"/>
            <w:lang w:eastAsia="en-GB"/>
          </w:rPr>
          <w:t>Q</w:t>
        </w:r>
        <w:r w:rsidRPr="00C21536">
          <w:rPr>
            <w:rFonts w:ascii="Arial" w:eastAsia="Times New Roman" w:hAnsi="Arial" w:cs="Arial"/>
            <w:color w:val="0000FF"/>
            <w:sz w:val="21"/>
            <w:szCs w:val="21"/>
            <w:u w:val="single"/>
            <w:lang w:eastAsia="en-GB"/>
          </w:rPr>
          <w:t>s</w:t>
        </w:r>
      </w:hyperlink>
      <w:r w:rsidRPr="00C106D6">
        <w:rPr>
          <w:rFonts w:ascii="Arial" w:eastAsia="Times New Roman" w:hAnsi="Arial" w:cs="Arial"/>
          <w:color w:val="444444"/>
          <w:sz w:val="21"/>
          <w:szCs w:val="21"/>
          <w:lang w:eastAsia="en-GB"/>
        </w:rPr>
        <w:t>. Any questions or queries relating to this policy should be directed to</w:t>
      </w:r>
      <w:r w:rsidR="00C73659">
        <w:rPr>
          <w:rFonts w:ascii="Arial" w:eastAsia="Times New Roman" w:hAnsi="Arial" w:cs="Arial"/>
          <w:color w:val="444444"/>
          <w:sz w:val="21"/>
          <w:szCs w:val="21"/>
          <w:lang w:eastAsia="en-GB"/>
        </w:rPr>
        <w:t xml:space="preserve"> </w:t>
      </w:r>
      <w:hyperlink r:id="rId8" w:history="1">
        <w:r w:rsidR="00C73659" w:rsidRPr="00B854A8">
          <w:rPr>
            <w:rStyle w:val="Hyperlink"/>
            <w:rFonts w:ascii="Arial" w:eastAsia="Times New Roman" w:hAnsi="Arial" w:cs="Arial"/>
            <w:sz w:val="21"/>
            <w:szCs w:val="21"/>
            <w:lang w:eastAsia="en-GB"/>
          </w:rPr>
          <w:t>inclusion@badmintonengland.co.uk</w:t>
        </w:r>
      </w:hyperlink>
    </w:p>
    <w:p w:rsidR="00930C3A" w:rsidRDefault="00930C3A" w:rsidP="00C73659">
      <w:pPr>
        <w:ind w:right="95"/>
        <w:jc w:val="center"/>
        <w:rPr>
          <w:rFonts w:ascii="Arial" w:eastAsia="Times New Roman" w:hAnsi="Arial" w:cs="Arial"/>
          <w:color w:val="444444"/>
          <w:sz w:val="21"/>
          <w:szCs w:val="21"/>
          <w:lang w:eastAsia="en-GB"/>
        </w:rPr>
      </w:pPr>
      <w:bookmarkStart w:id="0" w:name="_GoBack"/>
      <w:bookmarkEnd w:id="0"/>
    </w:p>
    <w:p w:rsidR="00C73659" w:rsidRDefault="00C21536" w:rsidP="00C73659">
      <w:pPr>
        <w:jc w:val="both"/>
        <w:rPr>
          <w:rFonts w:ascii="Arial" w:eastAsia="Times New Roman" w:hAnsi="Arial" w:cs="Arial"/>
          <w:color w:val="444444"/>
          <w:sz w:val="21"/>
          <w:szCs w:val="21"/>
          <w:lang w:eastAsia="en-GB"/>
        </w:rPr>
      </w:pPr>
      <w:r w:rsidRPr="00C106D6">
        <w:rPr>
          <w:rFonts w:ascii="Arial" w:eastAsia="Times New Roman" w:hAnsi="Arial" w:cs="Arial"/>
          <w:color w:val="444444"/>
          <w:sz w:val="21"/>
          <w:szCs w:val="21"/>
          <w:lang w:eastAsia="en-GB"/>
        </w:rPr>
        <w:t>To support the participation of transgender and non-binary players across the sport of</w:t>
      </w:r>
      <w:r w:rsidR="00C73659">
        <w:rPr>
          <w:rFonts w:ascii="Arial" w:eastAsia="Times New Roman" w:hAnsi="Arial" w:cs="Arial"/>
          <w:color w:val="444444"/>
          <w:sz w:val="21"/>
          <w:szCs w:val="21"/>
          <w:lang w:eastAsia="en-GB"/>
        </w:rPr>
        <w:t xml:space="preserve"> </w:t>
      </w:r>
      <w:r w:rsidRPr="00C21536">
        <w:rPr>
          <w:rFonts w:ascii="Arial" w:eastAsia="Times New Roman" w:hAnsi="Arial" w:cs="Arial"/>
          <w:color w:val="444444"/>
          <w:sz w:val="21"/>
          <w:szCs w:val="21"/>
          <w:lang w:eastAsia="en-GB"/>
        </w:rPr>
        <w:t>badminton</w:t>
      </w:r>
      <w:r w:rsidRPr="00C106D6">
        <w:rPr>
          <w:rFonts w:ascii="Arial" w:eastAsia="Times New Roman" w:hAnsi="Arial" w:cs="Arial"/>
          <w:color w:val="444444"/>
          <w:sz w:val="21"/>
          <w:szCs w:val="21"/>
          <w:lang w:eastAsia="en-GB"/>
        </w:rPr>
        <w:t>, we will look to provide support, advice and guidance for county</w:t>
      </w:r>
      <w:r w:rsidR="00C73659">
        <w:rPr>
          <w:rFonts w:ascii="Arial" w:eastAsia="Times New Roman" w:hAnsi="Arial" w:cs="Arial"/>
          <w:color w:val="444444"/>
          <w:sz w:val="21"/>
          <w:szCs w:val="21"/>
          <w:lang w:eastAsia="en-GB"/>
        </w:rPr>
        <w:t xml:space="preserve"> </w:t>
      </w:r>
      <w:r w:rsidRPr="00C21536">
        <w:rPr>
          <w:rFonts w:ascii="Arial" w:eastAsia="Times New Roman" w:hAnsi="Arial" w:cs="Arial"/>
          <w:color w:val="444444"/>
          <w:sz w:val="21"/>
          <w:szCs w:val="21"/>
          <w:lang w:eastAsia="en-GB"/>
        </w:rPr>
        <w:t>badminton</w:t>
      </w:r>
      <w:r w:rsidR="00C73659">
        <w:rPr>
          <w:rFonts w:ascii="Arial" w:eastAsia="Times New Roman" w:hAnsi="Arial" w:cs="Arial"/>
          <w:color w:val="444444"/>
          <w:sz w:val="21"/>
          <w:szCs w:val="21"/>
          <w:lang w:eastAsia="en-GB"/>
        </w:rPr>
        <w:t xml:space="preserve"> </w:t>
      </w:r>
      <w:r w:rsidRPr="00C106D6">
        <w:rPr>
          <w:rFonts w:ascii="Arial" w:eastAsia="Times New Roman" w:hAnsi="Arial" w:cs="Arial"/>
          <w:color w:val="444444"/>
          <w:sz w:val="21"/>
          <w:szCs w:val="21"/>
          <w:lang w:eastAsia="en-GB"/>
        </w:rPr>
        <w:t>associations, clubs, coaches, volunteers, and players to ensure transgender and non-binary players can continue their engagement in </w:t>
      </w:r>
      <w:r w:rsidRPr="00C21536">
        <w:rPr>
          <w:rFonts w:ascii="Arial" w:eastAsia="Times New Roman" w:hAnsi="Arial" w:cs="Arial"/>
          <w:color w:val="444444"/>
          <w:sz w:val="21"/>
          <w:szCs w:val="21"/>
          <w:lang w:eastAsia="en-GB"/>
        </w:rPr>
        <w:t>badminton</w:t>
      </w:r>
      <w:r w:rsidR="00C73659">
        <w:rPr>
          <w:rFonts w:ascii="Arial" w:eastAsia="Times New Roman" w:hAnsi="Arial" w:cs="Arial"/>
          <w:color w:val="444444"/>
          <w:sz w:val="21"/>
          <w:szCs w:val="21"/>
          <w:lang w:eastAsia="en-GB"/>
        </w:rPr>
        <w:t>.</w:t>
      </w:r>
    </w:p>
    <w:p w:rsidR="00C73659" w:rsidRDefault="00C21536" w:rsidP="00C73659">
      <w:pPr>
        <w:jc w:val="both"/>
        <w:rPr>
          <w:rFonts w:ascii="Arial" w:eastAsia="Times New Roman" w:hAnsi="Arial" w:cs="Arial"/>
          <w:color w:val="444444"/>
          <w:sz w:val="21"/>
          <w:szCs w:val="21"/>
          <w:lang w:eastAsia="en-GB"/>
        </w:rPr>
      </w:pPr>
      <w:r w:rsidRPr="00C21536">
        <w:rPr>
          <w:rFonts w:ascii="Arial" w:eastAsia="Times New Roman" w:hAnsi="Arial" w:cs="Arial"/>
          <w:color w:val="444444"/>
          <w:sz w:val="21"/>
          <w:szCs w:val="21"/>
          <w:lang w:eastAsia="en-GB"/>
        </w:rPr>
        <w:t>Badminton</w:t>
      </w:r>
      <w:r w:rsidRPr="00C106D6">
        <w:rPr>
          <w:rFonts w:ascii="Arial" w:eastAsia="Times New Roman" w:hAnsi="Arial" w:cs="Arial"/>
          <w:color w:val="444444"/>
          <w:sz w:val="21"/>
          <w:szCs w:val="21"/>
          <w:lang w:eastAsia="en-GB"/>
        </w:rPr>
        <w:t> </w:t>
      </w:r>
      <w:r w:rsidRPr="00C21536">
        <w:rPr>
          <w:rFonts w:ascii="Arial" w:eastAsia="Times New Roman" w:hAnsi="Arial" w:cs="Arial"/>
          <w:color w:val="444444"/>
          <w:sz w:val="21"/>
          <w:szCs w:val="21"/>
          <w:lang w:eastAsia="en-GB"/>
        </w:rPr>
        <w:t>England</w:t>
      </w:r>
      <w:r w:rsidRPr="00C106D6">
        <w:rPr>
          <w:rFonts w:ascii="Arial" w:eastAsia="Times New Roman" w:hAnsi="Arial" w:cs="Arial"/>
          <w:color w:val="444444"/>
          <w:sz w:val="21"/>
          <w:szCs w:val="21"/>
          <w:lang w:eastAsia="en-GB"/>
        </w:rPr>
        <w:t> recognises and acknowledges each individual’s right to define their own gender, regardless of their sex assigned at birth. We also fully support their right to choose if, when and how to</w:t>
      </w:r>
      <w:r w:rsidR="00C73659">
        <w:rPr>
          <w:rFonts w:ascii="Arial" w:eastAsia="Times New Roman" w:hAnsi="Arial" w:cs="Arial"/>
          <w:color w:val="444444"/>
          <w:sz w:val="21"/>
          <w:szCs w:val="21"/>
          <w:lang w:eastAsia="en-GB"/>
        </w:rPr>
        <w:t xml:space="preserve"> share that gender with others.</w:t>
      </w:r>
    </w:p>
    <w:p w:rsidR="00C21536" w:rsidRPr="00C21536" w:rsidRDefault="00C21536" w:rsidP="00C73659">
      <w:pPr>
        <w:jc w:val="both"/>
        <w:rPr>
          <w:sz w:val="21"/>
          <w:szCs w:val="21"/>
        </w:rPr>
      </w:pPr>
      <w:r w:rsidRPr="00C21536">
        <w:rPr>
          <w:rFonts w:ascii="Arial" w:eastAsia="Times New Roman" w:hAnsi="Arial" w:cs="Arial"/>
          <w:color w:val="444444"/>
          <w:sz w:val="21"/>
          <w:szCs w:val="21"/>
          <w:lang w:eastAsia="en-GB"/>
        </w:rPr>
        <w:t>Badminton</w:t>
      </w:r>
      <w:r w:rsidR="00C73659">
        <w:rPr>
          <w:rFonts w:ascii="Arial" w:eastAsia="Times New Roman" w:hAnsi="Arial" w:cs="Arial"/>
          <w:color w:val="444444"/>
          <w:sz w:val="21"/>
          <w:szCs w:val="21"/>
          <w:lang w:eastAsia="en-GB"/>
        </w:rPr>
        <w:t xml:space="preserve"> </w:t>
      </w:r>
      <w:r w:rsidRPr="00C21536">
        <w:rPr>
          <w:rFonts w:ascii="Arial" w:eastAsia="Times New Roman" w:hAnsi="Arial" w:cs="Arial"/>
          <w:color w:val="444444"/>
          <w:sz w:val="21"/>
          <w:szCs w:val="21"/>
          <w:lang w:eastAsia="en-GB"/>
        </w:rPr>
        <w:t>England</w:t>
      </w:r>
      <w:r w:rsidR="00C73659">
        <w:rPr>
          <w:rFonts w:ascii="Arial" w:eastAsia="Times New Roman" w:hAnsi="Arial" w:cs="Arial"/>
          <w:color w:val="444444"/>
          <w:sz w:val="21"/>
          <w:szCs w:val="21"/>
          <w:lang w:eastAsia="en-GB"/>
        </w:rPr>
        <w:t xml:space="preserve"> </w:t>
      </w:r>
      <w:r w:rsidRPr="00C106D6">
        <w:rPr>
          <w:rFonts w:ascii="Arial" w:eastAsia="Times New Roman" w:hAnsi="Arial" w:cs="Arial"/>
          <w:color w:val="444444"/>
          <w:sz w:val="21"/>
          <w:szCs w:val="21"/>
          <w:lang w:eastAsia="en-GB"/>
        </w:rPr>
        <w:t>believes that transgender and non-binary players should be able to access</w:t>
      </w:r>
      <w:r w:rsidR="00C73659">
        <w:rPr>
          <w:rFonts w:ascii="Arial" w:eastAsia="Times New Roman" w:hAnsi="Arial" w:cs="Arial"/>
          <w:color w:val="444444"/>
          <w:sz w:val="21"/>
          <w:szCs w:val="21"/>
          <w:lang w:eastAsia="en-GB"/>
        </w:rPr>
        <w:t xml:space="preserve"> </w:t>
      </w:r>
      <w:r w:rsidRPr="00C21536">
        <w:rPr>
          <w:rFonts w:ascii="Arial" w:eastAsia="Times New Roman" w:hAnsi="Arial" w:cs="Arial"/>
          <w:color w:val="444444"/>
          <w:sz w:val="21"/>
          <w:szCs w:val="21"/>
          <w:lang w:eastAsia="en-GB"/>
        </w:rPr>
        <w:t>badminton</w:t>
      </w:r>
      <w:r w:rsidR="00C73659">
        <w:rPr>
          <w:rFonts w:ascii="Arial" w:eastAsia="Times New Roman" w:hAnsi="Arial" w:cs="Arial"/>
          <w:color w:val="444444"/>
          <w:sz w:val="21"/>
          <w:szCs w:val="21"/>
          <w:lang w:eastAsia="en-GB"/>
        </w:rPr>
        <w:t xml:space="preserve"> </w:t>
      </w:r>
      <w:r w:rsidRPr="00C106D6">
        <w:rPr>
          <w:rFonts w:ascii="Arial" w:eastAsia="Times New Roman" w:hAnsi="Arial" w:cs="Arial"/>
          <w:color w:val="444444"/>
          <w:sz w:val="21"/>
          <w:szCs w:val="21"/>
          <w:lang w:eastAsia="en-GB"/>
        </w:rPr>
        <w:t>without fear of discrimination or prejudice. People who identify as transgender or non-binary have the right to be treated with dignity and respect.</w:t>
      </w:r>
      <w:r w:rsidR="00C73659">
        <w:rPr>
          <w:rFonts w:ascii="Arial" w:eastAsia="Times New Roman" w:hAnsi="Arial" w:cs="Arial"/>
          <w:color w:val="444444"/>
          <w:sz w:val="21"/>
          <w:szCs w:val="21"/>
          <w:lang w:eastAsia="en-GB"/>
        </w:rPr>
        <w:t xml:space="preserve"> </w:t>
      </w:r>
      <w:r w:rsidRPr="00C21536">
        <w:rPr>
          <w:rFonts w:ascii="Arial" w:eastAsia="Times New Roman" w:hAnsi="Arial" w:cs="Arial"/>
          <w:color w:val="444444"/>
          <w:sz w:val="21"/>
          <w:szCs w:val="21"/>
          <w:lang w:eastAsia="en-GB"/>
        </w:rPr>
        <w:t>Badminton</w:t>
      </w:r>
      <w:r w:rsidR="00C73659">
        <w:rPr>
          <w:rFonts w:ascii="Arial" w:eastAsia="Times New Roman" w:hAnsi="Arial" w:cs="Arial"/>
          <w:color w:val="444444"/>
          <w:sz w:val="21"/>
          <w:szCs w:val="21"/>
          <w:lang w:eastAsia="en-GB"/>
        </w:rPr>
        <w:t xml:space="preserve"> </w:t>
      </w:r>
      <w:r w:rsidRPr="00C21536">
        <w:rPr>
          <w:rFonts w:ascii="Arial" w:eastAsia="Times New Roman" w:hAnsi="Arial" w:cs="Arial"/>
          <w:color w:val="444444"/>
          <w:sz w:val="21"/>
          <w:szCs w:val="21"/>
          <w:lang w:eastAsia="en-GB"/>
        </w:rPr>
        <w:t>England</w:t>
      </w:r>
      <w:r w:rsidR="00C73659">
        <w:rPr>
          <w:rFonts w:ascii="Arial" w:eastAsia="Times New Roman" w:hAnsi="Arial" w:cs="Arial"/>
          <w:color w:val="444444"/>
          <w:sz w:val="21"/>
          <w:szCs w:val="21"/>
          <w:lang w:eastAsia="en-GB"/>
        </w:rPr>
        <w:t xml:space="preserve"> </w:t>
      </w:r>
      <w:r w:rsidRPr="00C106D6">
        <w:rPr>
          <w:rFonts w:ascii="Arial" w:eastAsia="Times New Roman" w:hAnsi="Arial" w:cs="Arial"/>
          <w:color w:val="444444"/>
          <w:sz w:val="21"/>
          <w:szCs w:val="21"/>
          <w:lang w:eastAsia="en-GB"/>
        </w:rPr>
        <w:t>operates a zero tolerance policy on homophobia, biphobia, and transphobia.</w:t>
      </w:r>
    </w:p>
    <w:sectPr w:rsidR="00C21536" w:rsidRPr="00C21536" w:rsidSect="0078775F">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5F"/>
    <w:rsid w:val="000E2D09"/>
    <w:rsid w:val="0078775F"/>
    <w:rsid w:val="00930C3A"/>
    <w:rsid w:val="00C21536"/>
    <w:rsid w:val="00C73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A7FA8-CA1F-405C-A835-FD9FD8D7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659"/>
    <w:rPr>
      <w:color w:val="0563C1" w:themeColor="hyperlink"/>
      <w:u w:val="single"/>
    </w:rPr>
  </w:style>
  <w:style w:type="paragraph" w:styleId="BalloonText">
    <w:name w:val="Balloon Text"/>
    <w:basedOn w:val="Normal"/>
    <w:link w:val="BalloonTextChar"/>
    <w:uiPriority w:val="99"/>
    <w:semiHidden/>
    <w:unhideWhenUsed/>
    <w:rsid w:val="00930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lusion@badmintonengland.co.uk" TargetMode="External"/><Relationship Id="rId3" Type="http://schemas.openxmlformats.org/officeDocument/2006/relationships/webSettings" Target="webSettings.xml"/><Relationship Id="rId7" Type="http://schemas.openxmlformats.org/officeDocument/2006/relationships/hyperlink" Target="https://newsletter.badmintonengland.co.uk/i/BOw1AYaa2_PVSN8SA_E22RSdfGSy_nNRXz9mW_yIs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letter.badmintonengland.co.uk/i/DBJgi9_Ww7RPYZqKwBpFmTAta7doONXiYYDN_COBr_c" TargetMode="External"/><Relationship Id="rId5" Type="http://schemas.openxmlformats.org/officeDocument/2006/relationships/hyperlink" Target="https://newsletter.badmintonengland.co.uk/i/cC_k4vF1uIwkZeJXapJgYE4Bloi5NOpjJETc7j70hn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2023-09-01T15:37:00Z</cp:lastPrinted>
  <dcterms:created xsi:type="dcterms:W3CDTF">2023-09-01T15:44:00Z</dcterms:created>
  <dcterms:modified xsi:type="dcterms:W3CDTF">2023-09-01T15:44:00Z</dcterms:modified>
</cp:coreProperties>
</file>